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A2F0A" w14:textId="29A3CE8E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1578F4">
        <w:rPr>
          <w:b/>
          <w:bCs/>
        </w:rPr>
        <w:t>“</w:t>
      </w:r>
      <w:r w:rsidRPr="00ED2AED">
        <w:rPr>
          <w:b/>
          <w:bCs/>
        </w:rPr>
        <w:t>Offerta economica</w:t>
      </w:r>
      <w:r w:rsidR="001578F4">
        <w:rPr>
          <w:b/>
          <w:bCs/>
        </w:rPr>
        <w:t>”</w:t>
      </w:r>
    </w:p>
    <w:p w14:paraId="7CE14FD1" w14:textId="09EC7655" w:rsidR="0021086D" w:rsidRDefault="0021086D" w:rsidP="008F5577">
      <w:pPr>
        <w:jc w:val="center"/>
        <w:rPr>
          <w:rFonts w:ascii="Titillium" w:hAnsi="Titillium" w:cs="Calibri"/>
          <w:b/>
          <w:sz w:val="18"/>
          <w:szCs w:val="18"/>
          <w:lang w:eastAsia="it-IT"/>
        </w:rPr>
      </w:pPr>
      <w:r>
        <w:rPr>
          <w:rFonts w:ascii="Titillium" w:hAnsi="Titillium" w:cs="Calibri"/>
          <w:b/>
          <w:sz w:val="18"/>
          <w:szCs w:val="18"/>
          <w:lang w:eastAsia="it-IT"/>
        </w:rPr>
        <w:t xml:space="preserve">GECA 10/2024 - </w:t>
      </w:r>
      <w:r w:rsidRPr="0021086D">
        <w:rPr>
          <w:rFonts w:ascii="Titillium" w:hAnsi="Titillium" w:cs="Calibri"/>
          <w:b/>
          <w:sz w:val="18"/>
          <w:szCs w:val="18"/>
          <w:lang w:eastAsia="it-IT"/>
        </w:rPr>
        <w:t xml:space="preserve">GARA EUROPEA A PROCEDURA APERTA PER L’ACQUISTO DI DOTAZIONI PER IL SISTEMA DELLA COLONNA MOBILE REGIONALE DI PROTEZIONE CIVILE, DIVISO IN 6 LOTTI </w:t>
      </w:r>
    </w:p>
    <w:p w14:paraId="51AA09C8" w14:textId="16898307" w:rsidR="001578F4" w:rsidRPr="004F6015" w:rsidRDefault="00153686" w:rsidP="008F5577">
      <w:pPr>
        <w:jc w:val="center"/>
        <w:rPr>
          <w:rFonts w:ascii="Titillium" w:hAnsi="Titillium" w:cs="Calibri"/>
          <w:b/>
          <w:sz w:val="18"/>
          <w:szCs w:val="18"/>
          <w:lang w:eastAsia="it-IT"/>
        </w:rPr>
      </w:pPr>
      <w:r w:rsidRPr="004F6015">
        <w:rPr>
          <w:rFonts w:ascii="Titillium" w:hAnsi="Titillium" w:cs="Calibri"/>
          <w:b/>
          <w:sz w:val="18"/>
          <w:szCs w:val="18"/>
          <w:lang w:eastAsia="it-IT"/>
        </w:rPr>
        <w:t>LOTTO 4 CIG - B183FF48AD - CUP E45D24000040002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2E2520FF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104CEF73" w14:textId="0B1E956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2F563F06" w14:textId="77777777" w:rsidR="001578F4" w:rsidRDefault="001578F4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tbl>
      <w:tblPr>
        <w:tblW w:w="94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3651"/>
        <w:gridCol w:w="1180"/>
        <w:gridCol w:w="1939"/>
        <w:gridCol w:w="1823"/>
      </w:tblGrid>
      <w:tr w:rsidR="0021086D" w:rsidRPr="0021086D" w14:paraId="69B5C339" w14:textId="77777777" w:rsidTr="0021086D">
        <w:trPr>
          <w:trHeight w:val="59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D6F2" w14:textId="77777777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SCHEDA</w:t>
            </w:r>
          </w:p>
        </w:tc>
        <w:tc>
          <w:tcPr>
            <w:tcW w:w="3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CFC4" w14:textId="77777777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TITOLO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617A" w14:textId="4289CF16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QUANTIT</w:t>
            </w:r>
            <w:r w:rsidR="004179D6">
              <w:rPr>
                <w:rFonts w:ascii="Calibri" w:eastAsia="Times New Roman" w:hAnsi="Calibri" w:cs="Calibri"/>
                <w:color w:val="000000"/>
                <w:lang w:eastAsia="it-IT"/>
              </w:rPr>
              <w:t>À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65E8" w14:textId="77777777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IMPORTO UNITARIO (IVA ESCLUSA)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2DEC" w14:textId="136DFDFB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IMPORTO COMPLESSIVO (IVA ESCLUSA)</w:t>
            </w:r>
          </w:p>
        </w:tc>
      </w:tr>
      <w:tr w:rsidR="0021086D" w:rsidRPr="0021086D" w14:paraId="1634A212" w14:textId="77777777" w:rsidTr="0021086D">
        <w:trPr>
          <w:trHeight w:val="2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51B9" w14:textId="4291D6EA" w:rsidR="0021086D" w:rsidRPr="0021086D" w:rsidRDefault="00B10AD9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  <w:r w:rsidR="0021086D"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A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1540" w14:textId="0A722BBD" w:rsidR="0021086D" w:rsidRPr="0021086D" w:rsidRDefault="00B10AD9" w:rsidP="0021086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10AD9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CASSONI RIBALTABILI E SCARRABILI PER AUTOCARRO “IVECO 55SW/E4”, GI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À</w:t>
            </w:r>
            <w:r w:rsidRPr="00B10AD9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IN DOTAZIONE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F1994" w14:textId="7E1F966E" w:rsidR="0021086D" w:rsidRPr="0021086D" w:rsidRDefault="00B10AD9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54119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1926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21086D" w:rsidRPr="0021086D" w14:paraId="2DC00B4C" w14:textId="77777777" w:rsidTr="0021086D">
        <w:trPr>
          <w:trHeight w:val="2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A4927" w14:textId="30F8C834" w:rsidR="0021086D" w:rsidRPr="0021086D" w:rsidRDefault="00B10AD9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  <w:r w:rsidR="0021086D"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B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55B58" w14:textId="16F98993" w:rsidR="0021086D" w:rsidRPr="0021086D" w:rsidRDefault="00B10AD9" w:rsidP="0021086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10AD9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MODULO SPECIALISTICO PER INTERVENTO IDROGEOLOGICO SU RIMORCHIO “OMAR L2VT60”, GI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À</w:t>
            </w:r>
            <w:r w:rsidRPr="00B10AD9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IN DOTAZIONE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E3AAD" w14:textId="22A84CA5" w:rsidR="0021086D" w:rsidRPr="0021086D" w:rsidRDefault="006767CF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DD46A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AD0FC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21086D" w:rsidRPr="0021086D" w14:paraId="7631B9E8" w14:textId="77777777" w:rsidTr="0021086D">
        <w:trPr>
          <w:trHeight w:val="2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6BB9" w14:textId="6EB85865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24131" w14:textId="312419EC" w:rsidR="0021086D" w:rsidRPr="008D4D4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BDC5A" w14:textId="510336B2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4395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TOTALE LOTTO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17A91A2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04BFA809" w14:textId="77777777" w:rsidR="00516970" w:rsidRDefault="00516970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46AD939E" w14:textId="71E58F58" w:rsidR="005E55C1" w:rsidRDefault="00516970" w:rsidP="00ED2AED">
      <w:pPr>
        <w:spacing w:after="0" w:line="240" w:lineRule="auto"/>
        <w:ind w:left="142" w:hanging="142"/>
        <w:jc w:val="both"/>
        <w:rPr>
          <w:b/>
          <w:bCs/>
        </w:rPr>
      </w:pPr>
      <w:r>
        <w:rPr>
          <w:b/>
          <w:bCs/>
        </w:rPr>
        <w:t xml:space="preserve">Totale complessivo (IVA esclusa): € </w:t>
      </w:r>
      <w:r w:rsidR="00B10AD9">
        <w:rPr>
          <w:b/>
          <w:bCs/>
          <w:highlight w:val="yellow"/>
        </w:rPr>
        <w:t>87</w:t>
      </w:r>
      <w:r w:rsidR="006767CF" w:rsidRPr="006767CF">
        <w:rPr>
          <w:b/>
          <w:bCs/>
          <w:highlight w:val="yellow"/>
        </w:rPr>
        <w:t>.</w:t>
      </w:r>
      <w:r w:rsidR="00B10AD9">
        <w:rPr>
          <w:b/>
          <w:bCs/>
          <w:highlight w:val="yellow"/>
        </w:rPr>
        <w:t>0</w:t>
      </w:r>
      <w:r w:rsidR="006767CF" w:rsidRPr="006767CF">
        <w:rPr>
          <w:b/>
          <w:bCs/>
          <w:highlight w:val="yellow"/>
        </w:rPr>
        <w:t>00,00</w:t>
      </w: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515429">
    <w:abstractNumId w:val="0"/>
  </w:num>
  <w:num w:numId="2" w16cid:durableId="871380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108B4"/>
    <w:rsid w:val="00153686"/>
    <w:rsid w:val="001578F4"/>
    <w:rsid w:val="001C7D22"/>
    <w:rsid w:val="0021086D"/>
    <w:rsid w:val="0028571F"/>
    <w:rsid w:val="003E2CB2"/>
    <w:rsid w:val="004179D6"/>
    <w:rsid w:val="004C60B9"/>
    <w:rsid w:val="004F6015"/>
    <w:rsid w:val="00516970"/>
    <w:rsid w:val="005562CF"/>
    <w:rsid w:val="005E55C1"/>
    <w:rsid w:val="00621BA7"/>
    <w:rsid w:val="006767CF"/>
    <w:rsid w:val="00730378"/>
    <w:rsid w:val="008D4D4D"/>
    <w:rsid w:val="008F5577"/>
    <w:rsid w:val="00976EB6"/>
    <w:rsid w:val="00B10AD9"/>
    <w:rsid w:val="00B479F7"/>
    <w:rsid w:val="00BC23AA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character" w:customStyle="1" w:styleId="ui-provider">
    <w:name w:val="ui-provider"/>
    <w:basedOn w:val="Carpredefinitoparagrafo"/>
    <w:rsid w:val="00157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11</cp:revision>
  <dcterms:created xsi:type="dcterms:W3CDTF">2024-04-22T07:34:00Z</dcterms:created>
  <dcterms:modified xsi:type="dcterms:W3CDTF">2024-05-06T08:15:00Z</dcterms:modified>
</cp:coreProperties>
</file>